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B8" w:rsidRDefault="00C076B8" w:rsidP="00C076B8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4B5D68"/>
          <w:sz w:val="29"/>
          <w:szCs w:val="29"/>
        </w:rPr>
      </w:pPr>
      <w:r>
        <w:rPr>
          <w:rFonts w:ascii="Arial" w:hAnsi="Arial" w:cs="Arial"/>
          <w:color w:val="4B5D68"/>
          <w:sz w:val="29"/>
          <w:szCs w:val="29"/>
        </w:rPr>
        <w:t>11 травня 2017 року Рада ЄС прийняла рішення, що дозволяє безвізовий в’їзд громадянам України, які мають </w:t>
      </w:r>
      <w:r>
        <w:rPr>
          <w:rStyle w:val="a4"/>
          <w:rFonts w:ascii="Arial" w:hAnsi="Arial" w:cs="Arial"/>
          <w:color w:val="4B5D68"/>
          <w:sz w:val="29"/>
          <w:szCs w:val="29"/>
        </w:rPr>
        <w:t>дійсний біометричний паспорт</w:t>
      </w:r>
      <w:r>
        <w:rPr>
          <w:rFonts w:ascii="Arial" w:hAnsi="Arial" w:cs="Arial"/>
          <w:color w:val="4B5D68"/>
          <w:sz w:val="29"/>
          <w:szCs w:val="29"/>
        </w:rPr>
        <w:t> до держав-членів Європейського Союзу на термін, що не перевищує </w:t>
      </w:r>
      <w:r>
        <w:rPr>
          <w:rStyle w:val="a4"/>
          <w:rFonts w:ascii="Arial" w:hAnsi="Arial" w:cs="Arial"/>
          <w:color w:val="4B5D68"/>
          <w:sz w:val="29"/>
          <w:szCs w:val="29"/>
        </w:rPr>
        <w:t>90 днів протягом будь-якого 180-денного періоду</w:t>
      </w:r>
      <w:r>
        <w:rPr>
          <w:rFonts w:ascii="Arial" w:hAnsi="Arial" w:cs="Arial"/>
          <w:color w:val="4B5D68"/>
          <w:sz w:val="29"/>
          <w:szCs w:val="29"/>
        </w:rPr>
        <w:t>.</w:t>
      </w:r>
    </w:p>
    <w:p w:rsidR="00C076B8" w:rsidRDefault="00C076B8" w:rsidP="00C076B8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4B5D68"/>
          <w:sz w:val="29"/>
          <w:szCs w:val="29"/>
        </w:rPr>
      </w:pPr>
      <w:r>
        <w:rPr>
          <w:rFonts w:ascii="Arial" w:hAnsi="Arial" w:cs="Arial"/>
          <w:color w:val="4B5D68"/>
          <w:sz w:val="29"/>
          <w:szCs w:val="29"/>
        </w:rPr>
        <w:t>З 22 липня 2021 року безвізовий режим для власників українських біометричних паспортів було поширено на такі заморські департаменти та території Франції: Гваделупа, Мартиніка, Гайана, Реюньйон, Сен-П’єр і Мікелон, Майотта, Уолліс і Футуна, Нова Каледонія, Французька Полінезія, Сен-</w:t>
      </w:r>
      <w:proofErr w:type="spellStart"/>
      <w:r>
        <w:rPr>
          <w:rFonts w:ascii="Arial" w:hAnsi="Arial" w:cs="Arial"/>
          <w:color w:val="4B5D68"/>
          <w:sz w:val="29"/>
          <w:szCs w:val="29"/>
        </w:rPr>
        <w:t>Бартелемі</w:t>
      </w:r>
      <w:proofErr w:type="spellEnd"/>
      <w:r>
        <w:rPr>
          <w:rFonts w:ascii="Arial" w:hAnsi="Arial" w:cs="Arial"/>
          <w:color w:val="4B5D68"/>
          <w:sz w:val="29"/>
          <w:szCs w:val="29"/>
        </w:rPr>
        <w:t xml:space="preserve"> і Сен-Мартен.</w:t>
      </w:r>
    </w:p>
    <w:p w:rsidR="00C076B8" w:rsidRDefault="00C076B8" w:rsidP="00C076B8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4B5D68"/>
          <w:sz w:val="29"/>
          <w:szCs w:val="29"/>
        </w:rPr>
      </w:pPr>
      <w:r>
        <w:rPr>
          <w:rFonts w:ascii="Arial" w:hAnsi="Arial" w:cs="Arial"/>
          <w:color w:val="4B5D68"/>
          <w:sz w:val="29"/>
          <w:szCs w:val="29"/>
        </w:rPr>
        <w:t>Відтак, Шенгенські візи власникам біометричних паспортів не видаються.</w:t>
      </w:r>
    </w:p>
    <w:p w:rsidR="00C076B8" w:rsidRDefault="00C076B8" w:rsidP="00C076B8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4B5D68"/>
          <w:sz w:val="29"/>
          <w:szCs w:val="29"/>
        </w:rPr>
      </w:pPr>
      <w:r>
        <w:rPr>
          <w:rFonts w:ascii="Arial" w:hAnsi="Arial" w:cs="Arial"/>
          <w:color w:val="4B5D68"/>
          <w:sz w:val="29"/>
          <w:szCs w:val="29"/>
        </w:rPr>
        <w:t>Якщо перебування на території Франції, перевищує три місяці, необхідно отримати довготермінову візу.</w:t>
      </w:r>
    </w:p>
    <w:p w:rsidR="00CF0451" w:rsidRDefault="00CF0451">
      <w:bookmarkStart w:id="0" w:name="_GoBack"/>
      <w:bookmarkEnd w:id="0"/>
    </w:p>
    <w:sectPr w:rsidR="00CF04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B8"/>
    <w:rsid w:val="0004362B"/>
    <w:rsid w:val="006A21D3"/>
    <w:rsid w:val="00C076B8"/>
    <w:rsid w:val="00CF0451"/>
    <w:rsid w:val="00EC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E167F-4372-41BC-AF3D-9414CFC6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07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7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ТК Центр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Мила</cp:lastModifiedBy>
  <cp:revision>1</cp:revision>
  <dcterms:created xsi:type="dcterms:W3CDTF">2024-12-11T15:12:00Z</dcterms:created>
  <dcterms:modified xsi:type="dcterms:W3CDTF">2024-12-11T15:13:00Z</dcterms:modified>
</cp:coreProperties>
</file>